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/>
    </w:p>
    <w:p>
      <w:r/>
    </w:p>
    <w:p>
      <w:r/>
    </w:p>
    <w:p>
      <w:pPr>
        <w:pStyle w:val="Title"/>
        <w:jc w:val="center"/>
      </w:pPr>
      <w:r>
        <w:t>Harbor Workshop Client Handoff Guide</w:t>
      </w:r>
    </w:p>
    <w:p>
      <w:pPr>
        <w:jc w:val="center"/>
      </w:pPr>
      <w:r>
        <w:t>Fictional three-page practice document</w:t>
      </w:r>
    </w:p>
    <w:p>
      <w:pPr>
        <w:jc w:val="center"/>
      </w:pPr>
      <w:r>
        <w:t>October 2026</w:t>
      </w:r>
    </w:p>
    <w:p>
      <w:r/>
    </w:p>
    <w:p>
      <w:r/>
    </w:p>
    <w:p>
      <w:r/>
    </w:p>
    <w:p>
      <w:pPr>
        <w:pStyle w:val="Heading1"/>
      </w:pPr>
      <w:r>
        <w:t>Purpose</w:t>
      </w:r>
    </w:p>
    <w:p>
      <w:r>
        <w:t>This sample guide lets you practice hiding a page number on the cover while keeping the natural page numbers on the following pages. It contains no real client details or project commitments.</w:t>
      </w:r>
    </w:p>
    <w:p>
      <w:r>
        <w:t>Prepared for a Solo Ops Workshop practice lesson</w:t>
      </w:r>
    </w:p>
    <w:p>
      <w:r>
        <w:br w:type="page"/>
      </w:r>
    </w:p>
    <w:p>
      <w:pPr>
        <w:pStyle w:val="Title"/>
      </w:pPr>
      <w:r>
        <w:t>Introduction</w:t>
      </w:r>
    </w:p>
    <w:p>
      <w:r>
        <w:t>The Harbor Workshop is a fictional training event. This guide collects the information a small team would pass to a client before launch. The working copy is deliberately short: a cover, this introduction, and a checklist.</w:t>
      </w:r>
    </w:p>
    <w:p>
      <w:pPr>
        <w:pStyle w:val="Heading1"/>
      </w:pPr>
      <w:r>
        <w:t>What the handoff includes</w:t>
      </w:r>
    </w:p>
    <w:p>
      <w:r>
        <w:t>The team will provide an approved workshop date, a draft agenda, the venue access plan, a registration link, and a list of owners for open tasks. The client can then review the package before any public announcement.</w:t>
      </w:r>
    </w:p>
    <w:p>
      <w:pPr>
        <w:pStyle w:val="Heading1"/>
      </w:pPr>
      <w:r>
        <w:t>What remains provisional</w:t>
      </w:r>
    </w:p>
    <w:p>
      <w:r>
        <w:t>The date, venue, and speaker order in this practice document are placeholders. A real handoff should replace them with verified details and include a clear approval record. Avoid sharing a public link until the client has confirmed the version intended for release.</w:t>
      </w:r>
    </w:p>
    <w:p>
      <w:pPr>
        <w:pStyle w:val="Heading1"/>
      </w:pPr>
      <w:r>
        <w:t>Reading order</w:t>
      </w:r>
    </w:p>
    <w:p>
      <w:r>
        <w:t>The checklist on the next page lists the final review tasks. After you add page numbers in Google Docs, this introduction should display 2 in the footer because it is the document's second physical page. Hiding the cover number does not restart the count.</w:t>
      </w:r>
    </w:p>
    <w:p>
      <w:r>
        <w:br w:type="page"/>
      </w:r>
    </w:p>
    <w:p>
      <w:pPr>
        <w:pStyle w:val="Title"/>
      </w:pPr>
      <w:r>
        <w:t>Handoff Checklist</w:t>
      </w:r>
    </w:p>
    <w:p>
      <w:r>
        <w:t>Use the fictional rows below to check the layout. In the finished lesson, this page should display 3 in the same footer position as the introduction.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5040"/>
            <w:shd w:fill="DCE9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  <w:color w:val="000000"/>
              </w:rPr>
              <w:t>Task</w:t>
            </w:r>
          </w:p>
        </w:tc>
        <w:tc>
          <w:tcPr>
            <w:tcW w:type="dxa" w:w="2016"/>
            <w:shd w:fill="DCE9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  <w:color w:val="000000"/>
              </w:rPr>
              <w:t>Owner</w:t>
            </w:r>
          </w:p>
        </w:tc>
        <w:tc>
          <w:tcPr>
            <w:tcW w:type="dxa" w:w="2376"/>
            <w:shd w:fill="DCE9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  <w:color w:val="000000"/>
              </w:rPr>
              <w:t>Status</w:t>
            </w:r>
          </w:p>
        </w:tc>
      </w:tr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t>Confirm workshop date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t>Maya</w:t>
            </w:r>
          </w:p>
        </w:tc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t>Open</w:t>
            </w:r>
          </w:p>
        </w:tc>
      </w:tr>
      <w:tr>
        <w:tc>
          <w:tcPr>
            <w:tcW w:type="dxa" w:w="504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t>Review draft agenda</w:t>
            </w:r>
          </w:p>
        </w:tc>
        <w:tc>
          <w:tcPr>
            <w:tcW w:type="dxa" w:w="2016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t>Nora</w:t>
            </w:r>
          </w:p>
        </w:tc>
        <w:tc>
          <w:tcPr>
            <w:tcW w:type="dxa" w:w="2376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t>In review</w:t>
            </w:r>
          </w:p>
        </w:tc>
      </w:tr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t>Check venue access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t>Iris</w:t>
            </w:r>
          </w:p>
        </w:tc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t>Open</w:t>
            </w:r>
          </w:p>
        </w:tc>
      </w:tr>
      <w:tr>
        <w:tc>
          <w:tcPr>
            <w:tcW w:type="dxa" w:w="5040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t>Test registration link</w:t>
            </w:r>
          </w:p>
        </w:tc>
        <w:tc>
          <w:tcPr>
            <w:tcW w:type="dxa" w:w="2016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t>Leo</w:t>
            </w:r>
          </w:p>
        </w:tc>
        <w:tc>
          <w:tcPr>
            <w:tcW w:type="dxa" w:w="2376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t>Draft</w:t>
            </w:r>
          </w:p>
        </w:tc>
      </w:tr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t>Approve client package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t>Client</w:t>
            </w:r>
          </w:p>
        </w:tc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t>Pending</w:t>
            </w:r>
          </w:p>
        </w:tc>
      </w:tr>
    </w:tbl>
    <w:p>
      <w:pPr>
        <w:pStyle w:val="Heading1"/>
      </w:pPr>
      <w:r>
        <w:t>Before sending</w:t>
      </w:r>
    </w:p>
    <w:p>
      <w:r>
        <w:t>Recheck the wording and file access. Export a PDF to confirm that the cover footer is blank, the introduction displays 2, and this checklist displays 3. The example does not contain a live link or any personal information.</w:t>
      </w:r>
    </w:p>
    <w:sectPr w:rsidR="00FC693F" w:rsidRPr="0006063C" w:rsidSect="00034616">
      <w:pgSz w:w="12240" w:h="15840"/>
      <w:pgMar w:top="1152" w:right="1123" w:bottom="103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1" w:lineRule="auto" w:after="140"/>
    </w:pPr>
    <w:rPr>
      <w:rFonts w:ascii="Aptos" w:hAnsi="Aptos"/>
      <w:color w:val="1D22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Harbor Workshop Client Handoff Guide</dc:title>
  <dc:subject>Fictional three-page page numbering practice</dc:subject>
  <dc:creator>Solo Ops Workshop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